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Seasonal Supplier Range Specification</w:t>
      </w:r>
    </w:p>
    <w:p>
      <w:pPr>
        <w:spacing w:after="200"/>
      </w:pPr>
      <w:r>
        <w:rPr>
          <w:b/>
          <w:color w:val="000000"/>
          <w:sz w:val="20"/>
        </w:rPr>
        <w:t>Complete two product example</w:t>
      </w:r>
    </w:p>
    <w:p>
      <w:r>
        <w:t>This fictional range document contains two distinct product records. It demonstrates how the analyzer separates several garments from one supplier file while retaining evidence for each extracted field.</w:t>
      </w:r>
    </w:p>
    <w:p>
      <w:pPr>
        <w:pStyle w:val="Heading1"/>
      </w:pPr>
      <w:r>
        <w:t>Product One  Recycled Shell Jacket</w:t>
      </w:r>
    </w:p>
    <w:p>
      <w:r>
        <w:t>A technical outer layer with a woven recycled synthetic shell.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324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768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Documented value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Supplier reference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CS DEMO JK 002</w:t>
            </w:r>
          </w:p>
        </w:tc>
      </w:tr>
      <w:tr>
        <w:tc>
          <w:tcPr>
            <w:tcW w:type="dxa" w:w="324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Product category</w:t>
            </w:r>
          </w:p>
        </w:tc>
        <w:tc>
          <w:tcPr>
            <w:tcW w:type="dxa" w:w="676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Coat or jacket  Ecobalyse category manteau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Finished product mass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0.520 kg</w:t>
            </w:r>
          </w:p>
        </w:tc>
      </w:tr>
      <w:tr>
        <w:tc>
          <w:tcPr>
            <w:tcW w:type="dxa" w:w="324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Reference selling price</w:t>
            </w:r>
          </w:p>
        </w:tc>
        <w:tc>
          <w:tcPr>
            <w:tcW w:type="dxa" w:w="676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EUR 145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Business profile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small-business</w:t>
            </w:r>
          </w:p>
        </w:tc>
      </w:tr>
    </w:tbl>
    <w:p>
      <w:pPr>
        <w:spacing w:after="0"/>
      </w:pPr>
    </w:p>
    <w:p>
      <w:pPr>
        <w:pStyle w:val="Heading2"/>
      </w:pPr>
      <w:r>
        <w:t>Material composition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3384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Material</w:t>
            </w:r>
          </w:p>
        </w:tc>
        <w:tc>
          <w:tcPr>
            <w:tcW w:type="dxa" w:w="216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Material ID</w:t>
            </w:r>
          </w:p>
        </w:tc>
        <w:tc>
          <w:tcPr>
            <w:tcW w:type="dxa" w:w="1584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Share</w:t>
            </w:r>
          </w:p>
        </w:tc>
        <w:tc>
          <w:tcPr>
            <w:tcW w:type="dxa" w:w="288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Origin</w:t>
            </w:r>
          </w:p>
        </w:tc>
      </w:tr>
      <w:tr>
        <w:tc>
          <w:tcPr>
            <w:tcW w:type="dxa" w:w="3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Recycled polyester</w:t>
            </w:r>
          </w:p>
        </w:tc>
        <w:tc>
          <w:tcPr>
            <w:tcW w:type="dxa" w:w="21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ei-pet-r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92 percent</w:t>
            </w:r>
          </w:p>
        </w:tc>
        <w:tc>
          <w:tcPr>
            <w:tcW w:type="dxa" w:w="28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  <w:tr>
        <w:tc>
          <w:tcPr>
            <w:tcW w:type="dxa" w:w="3384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Elastane</w:t>
            </w:r>
          </w:p>
        </w:tc>
        <w:tc>
          <w:tcPr>
            <w:tcW w:type="dxa" w:w="216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elasthane</w:t>
            </w:r>
          </w:p>
        </w:tc>
        <w:tc>
          <w:tcPr>
            <w:tcW w:type="dxa" w:w="1584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8 percent</w:t>
            </w:r>
          </w:p>
        </w:tc>
        <w:tc>
          <w:tcPr>
            <w:tcW w:type="dxa" w:w="288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</w:tbl>
    <w:p>
      <w:pPr>
        <w:spacing w:after="0"/>
      </w:pPr>
    </w:p>
    <w:p>
      <w:pPr>
        <w:pStyle w:val="Heading2"/>
      </w:pPr>
      <w:r>
        <w:t>Manufacturing locations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528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Production stage</w:t>
            </w:r>
          </w:p>
        </w:tc>
        <w:tc>
          <w:tcPr>
            <w:tcW w:type="dxa" w:w="396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Documented location</w:t>
            </w:r>
          </w:p>
        </w:tc>
        <w:tc>
          <w:tcPr>
            <w:tcW w:type="dxa" w:w="252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Code</w:t>
            </w:r>
          </w:p>
        </w:tc>
      </w:tr>
      <w:tr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Fabric weaving</w:t>
            </w:r>
          </w:p>
        </w:tc>
        <w:tc>
          <w:tcPr>
            <w:tcW w:type="dxa" w:w="39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Rest of Europe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  <w:tr>
        <w:tc>
          <w:tcPr>
            <w:tcW w:type="dxa" w:w="352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Dyeing and finishing</w:t>
            </w:r>
          </w:p>
        </w:tc>
        <w:tc>
          <w:tcPr>
            <w:tcW w:type="dxa" w:w="396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Rest of Europe</w:t>
            </w:r>
          </w:p>
        </w:tc>
        <w:tc>
          <w:tcPr>
            <w:tcW w:type="dxa" w:w="252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  <w:tr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Final assembly</w:t>
            </w:r>
          </w:p>
        </w:tc>
        <w:tc>
          <w:tcPr>
            <w:tcW w:type="dxa" w:w="39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Eastern Europe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REE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Product Two  Linen Summer Shirt</w:t>
      </w:r>
    </w:p>
    <w:p>
      <w:r>
        <w:t>A lightweight woven shirt with a flax rich composition and regional production route.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324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768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Documented value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Supplier reference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CS DEMO SH 003</w:t>
            </w:r>
          </w:p>
        </w:tc>
      </w:tr>
      <w:tr>
        <w:tc>
          <w:tcPr>
            <w:tcW w:type="dxa" w:w="324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Product category</w:t>
            </w:r>
          </w:p>
        </w:tc>
        <w:tc>
          <w:tcPr>
            <w:tcW w:type="dxa" w:w="676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Shirt  Ecobalyse category chemise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Finished product mass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0.240 kg</w:t>
            </w:r>
          </w:p>
        </w:tc>
      </w:tr>
      <w:tr>
        <w:tc>
          <w:tcPr>
            <w:tcW w:type="dxa" w:w="324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Reference selling price</w:t>
            </w:r>
          </w:p>
        </w:tc>
        <w:tc>
          <w:tcPr>
            <w:tcW w:type="dxa" w:w="676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EUR 78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Business profile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small-business</w:t>
            </w:r>
          </w:p>
        </w:tc>
      </w:tr>
    </w:tbl>
    <w:p>
      <w:pPr>
        <w:spacing w:after="0"/>
      </w:pPr>
    </w:p>
    <w:p>
      <w:pPr>
        <w:pStyle w:val="Heading2"/>
      </w:pPr>
      <w:r>
        <w:t>Material composition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3384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Material</w:t>
            </w:r>
          </w:p>
        </w:tc>
        <w:tc>
          <w:tcPr>
            <w:tcW w:type="dxa" w:w="216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Material ID</w:t>
            </w:r>
          </w:p>
        </w:tc>
        <w:tc>
          <w:tcPr>
            <w:tcW w:type="dxa" w:w="1584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Share</w:t>
            </w:r>
          </w:p>
        </w:tc>
        <w:tc>
          <w:tcPr>
            <w:tcW w:type="dxa" w:w="288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Origin</w:t>
            </w:r>
          </w:p>
        </w:tc>
      </w:tr>
      <w:tr>
        <w:tc>
          <w:tcPr>
            <w:tcW w:type="dxa" w:w="3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Linen</w:t>
            </w:r>
          </w:p>
        </w:tc>
        <w:tc>
          <w:tcPr>
            <w:tcW w:type="dxa" w:w="21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ei-lin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96 percent</w:t>
            </w:r>
          </w:p>
        </w:tc>
        <w:tc>
          <w:tcPr>
            <w:tcW w:type="dxa" w:w="28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FR</w:t>
            </w:r>
          </w:p>
        </w:tc>
      </w:tr>
      <w:tr>
        <w:tc>
          <w:tcPr>
            <w:tcW w:type="dxa" w:w="3384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Recycled cotton production waste</w:t>
            </w:r>
          </w:p>
        </w:tc>
        <w:tc>
          <w:tcPr>
            <w:tcW w:type="dxa" w:w="216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coton-rdp</w:t>
            </w:r>
          </w:p>
        </w:tc>
        <w:tc>
          <w:tcPr>
            <w:tcW w:type="dxa" w:w="1584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4 percent</w:t>
            </w:r>
          </w:p>
        </w:tc>
        <w:tc>
          <w:tcPr>
            <w:tcW w:type="dxa" w:w="288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FR</w:t>
            </w:r>
          </w:p>
        </w:tc>
      </w:tr>
    </w:tbl>
    <w:p>
      <w:pPr>
        <w:spacing w:after="0"/>
      </w:pPr>
    </w:p>
    <w:p>
      <w:pPr>
        <w:pStyle w:val="Heading2"/>
      </w:pPr>
      <w:r>
        <w:t>Manufacturing locations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528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Production stage</w:t>
            </w:r>
          </w:p>
        </w:tc>
        <w:tc>
          <w:tcPr>
            <w:tcW w:type="dxa" w:w="396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Documented location</w:t>
            </w:r>
          </w:p>
        </w:tc>
        <w:tc>
          <w:tcPr>
            <w:tcW w:type="dxa" w:w="252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Code</w:t>
            </w:r>
          </w:p>
        </w:tc>
      </w:tr>
      <w:tr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Fabric weaving</w:t>
            </w:r>
          </w:p>
        </w:tc>
        <w:tc>
          <w:tcPr>
            <w:tcW w:type="dxa" w:w="39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France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FR</w:t>
            </w:r>
          </w:p>
        </w:tc>
      </w:tr>
      <w:tr>
        <w:tc>
          <w:tcPr>
            <w:tcW w:type="dxa" w:w="352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Dyeing and finishing</w:t>
            </w:r>
          </w:p>
        </w:tc>
        <w:tc>
          <w:tcPr>
            <w:tcW w:type="dxa" w:w="396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Rest of Europe</w:t>
            </w:r>
          </w:p>
        </w:tc>
        <w:tc>
          <w:tcPr>
            <w:tcW w:type="dxa" w:w="252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  <w:tr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Final assembly</w:t>
            </w:r>
          </w:p>
        </w:tc>
        <w:tc>
          <w:tcPr>
            <w:tcW w:type="dxa" w:w="39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Rest of Europe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</w:tbl>
    <w:p>
      <w:pPr>
        <w:spacing w:after="0"/>
      </w:pPr>
    </w:p>
    <w:p>
      <w:pPr>
        <w:pStyle w:val="Heading2"/>
        <w:spacing w:before="160"/>
      </w:pPr>
      <w:r>
        <w:t>Expected review behavior</w:t>
      </w:r>
    </w:p>
    <w:p>
      <w:pPr>
        <w:spacing w:after="0"/>
      </w:pPr>
      <w:r>
        <w:rPr>
          <w:color w:val="506079"/>
        </w:rPr>
        <w:t>The analyzer should return two separate candidate rows. Both rows include all required product facts, but each still requires a person to inspect the source citations and confirm the record.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06079"/>
        <w:sz w:val="16"/>
      </w:rPr>
      <w:t>Fictional demonstration document  |  Not a supplier declaration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000000"/>
        <w:sz w:val="16"/>
      </w:rPr>
      <w:t>COMMONSHARE SAMPLE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0A1F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